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3BE" w:rsidRDefault="000513BE" w:rsidP="000513BE">
      <w:pPr>
        <w:widowControl/>
        <w:spacing w:line="64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附件1</w:t>
      </w:r>
    </w:p>
    <w:p w:rsidR="000513BE" w:rsidRPr="00901055" w:rsidRDefault="000513BE" w:rsidP="000513BE">
      <w:pPr>
        <w:widowControl/>
        <w:spacing w:line="640" w:lineRule="exact"/>
        <w:jc w:val="center"/>
        <w:rPr>
          <w:rFonts w:ascii="宋体" w:eastAsia="宋体" w:hAnsi="宋体"/>
          <w:b/>
          <w:spacing w:val="-4"/>
          <w:sz w:val="36"/>
          <w:szCs w:val="36"/>
        </w:rPr>
      </w:pPr>
      <w:r w:rsidRPr="00901055">
        <w:rPr>
          <w:rFonts w:ascii="宋体" w:eastAsia="宋体" w:hAnsi="宋体"/>
          <w:b/>
          <w:spacing w:val="-4"/>
          <w:sz w:val="36"/>
          <w:szCs w:val="36"/>
        </w:rPr>
        <w:t>年鉴简介</w:t>
      </w:r>
    </w:p>
    <w:p w:rsidR="000513BE" w:rsidRDefault="000513BE" w:rsidP="000513BE">
      <w:pPr>
        <w:widowControl/>
        <w:spacing w:line="640" w:lineRule="exact"/>
        <w:ind w:firstLineChars="200" w:firstLine="643"/>
        <w:rPr>
          <w:rFonts w:ascii="仿宋" w:eastAsia="仿宋" w:hAnsi="仿宋"/>
          <w:b/>
          <w:szCs w:val="32"/>
        </w:rPr>
      </w:pPr>
      <w:r>
        <w:rPr>
          <w:rFonts w:ascii="仿宋" w:eastAsia="仿宋" w:hAnsi="仿宋"/>
          <w:b/>
          <w:szCs w:val="32"/>
        </w:rPr>
        <w:t>一、</w:t>
      </w:r>
      <w:r>
        <w:rPr>
          <w:rFonts w:ascii="仿宋" w:eastAsia="仿宋" w:hAnsi="仿宋" w:hint="eastAsia"/>
          <w:b/>
          <w:szCs w:val="32"/>
        </w:rPr>
        <w:t>《中国黄金年鉴2021》简介</w:t>
      </w:r>
    </w:p>
    <w:p w:rsidR="000513BE" w:rsidRDefault="000513BE" w:rsidP="000513BE">
      <w:pPr>
        <w:spacing w:line="640" w:lineRule="exact"/>
        <w:ind w:firstLineChars="200" w:firstLine="640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《中国黄金年鉴》是</w:t>
      </w:r>
      <w:r>
        <w:rPr>
          <w:rFonts w:ascii="仿宋" w:eastAsia="仿宋" w:hAnsi="仿宋" w:hint="eastAsia"/>
          <w:spacing w:val="-4"/>
          <w:szCs w:val="32"/>
        </w:rPr>
        <w:t>中国黄金协会组织编写的中国最具权威性的中国黄金产业、黄金市场、黄金消费等年度发展分析报告。该年鉴是我国黄金行</w:t>
      </w:r>
      <w:r>
        <w:rPr>
          <w:rFonts w:ascii="仿宋" w:eastAsia="仿宋" w:hAnsi="仿宋"/>
          <w:spacing w:val="-4"/>
          <w:szCs w:val="32"/>
        </w:rPr>
        <w:t>业</w:t>
      </w:r>
      <w:r>
        <w:rPr>
          <w:rFonts w:ascii="仿宋" w:eastAsia="仿宋" w:hAnsi="仿宋" w:hint="eastAsia"/>
          <w:spacing w:val="-4"/>
          <w:szCs w:val="32"/>
        </w:rPr>
        <w:t>唯一的行业信息发布及交流平台。该年鉴详细分析了年度黄金产业链现状及未来发展趋势，同时记录了大量行业发展的第一手资料和信息，是黄金行业从业人员和关注黄金行业发展的社会人士的实用工具书。主要内容有产业篇</w:t>
      </w:r>
      <w:r>
        <w:rPr>
          <w:rFonts w:ascii="仿宋" w:eastAsia="仿宋" w:hAnsi="仿宋"/>
          <w:spacing w:val="-4"/>
          <w:szCs w:val="32"/>
        </w:rPr>
        <w:t>、</w:t>
      </w:r>
      <w:r>
        <w:rPr>
          <w:rFonts w:ascii="仿宋" w:eastAsia="仿宋" w:hAnsi="仿宋" w:hint="eastAsia"/>
          <w:spacing w:val="-4"/>
          <w:szCs w:val="32"/>
        </w:rPr>
        <w:t>上市公司篇</w:t>
      </w:r>
      <w:r>
        <w:rPr>
          <w:rFonts w:ascii="仿宋" w:eastAsia="仿宋" w:hAnsi="仿宋"/>
          <w:spacing w:val="-4"/>
          <w:szCs w:val="32"/>
        </w:rPr>
        <w:t>、</w:t>
      </w:r>
      <w:r>
        <w:rPr>
          <w:rFonts w:ascii="仿宋" w:eastAsia="仿宋" w:hAnsi="仿宋" w:hint="eastAsia"/>
          <w:spacing w:val="-4"/>
          <w:szCs w:val="32"/>
        </w:rPr>
        <w:t>科技篇、消费篇</w:t>
      </w:r>
      <w:r>
        <w:rPr>
          <w:rFonts w:ascii="仿宋" w:eastAsia="仿宋" w:hAnsi="仿宋"/>
          <w:spacing w:val="-4"/>
          <w:szCs w:val="32"/>
        </w:rPr>
        <w:t>、</w:t>
      </w:r>
      <w:r>
        <w:rPr>
          <w:rFonts w:ascii="仿宋" w:eastAsia="仿宋" w:hAnsi="仿宋" w:hint="eastAsia"/>
          <w:spacing w:val="-4"/>
          <w:szCs w:val="32"/>
        </w:rPr>
        <w:t>市场篇</w:t>
      </w:r>
      <w:r>
        <w:rPr>
          <w:rFonts w:ascii="仿宋" w:eastAsia="仿宋" w:hAnsi="仿宋"/>
          <w:spacing w:val="-4"/>
          <w:szCs w:val="32"/>
        </w:rPr>
        <w:t>、</w:t>
      </w:r>
      <w:r>
        <w:rPr>
          <w:rFonts w:ascii="仿宋" w:eastAsia="仿宋" w:hAnsi="仿宋" w:hint="eastAsia"/>
          <w:spacing w:val="-4"/>
          <w:szCs w:val="32"/>
        </w:rPr>
        <w:t>排行榜和大事记，并附有各种实用数据表如下：</w:t>
      </w:r>
    </w:p>
    <w:p w:rsidR="000513BE" w:rsidRPr="00177CEA" w:rsidRDefault="000513BE" w:rsidP="000513BE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177CEA">
        <w:rPr>
          <w:rFonts w:ascii="仿宋" w:eastAsia="仿宋" w:hAnsi="仿宋" w:hint="eastAsia"/>
          <w:color w:val="000000"/>
          <w:szCs w:val="32"/>
        </w:rPr>
        <w:t>1.1949-20</w:t>
      </w:r>
      <w:r w:rsidRPr="00177CEA">
        <w:rPr>
          <w:rFonts w:ascii="仿宋" w:eastAsia="仿宋" w:hAnsi="仿宋"/>
          <w:color w:val="000000"/>
          <w:szCs w:val="32"/>
        </w:rPr>
        <w:t>20</w:t>
      </w:r>
      <w:r w:rsidRPr="00177CEA">
        <w:rPr>
          <w:rFonts w:ascii="仿宋" w:eastAsia="仿宋" w:hAnsi="仿宋" w:hint="eastAsia"/>
          <w:color w:val="000000"/>
          <w:szCs w:val="32"/>
        </w:rPr>
        <w:t>全国黄金产量表</w:t>
      </w:r>
    </w:p>
    <w:p w:rsidR="000513BE" w:rsidRPr="00177CEA" w:rsidRDefault="000513BE" w:rsidP="000513BE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177CEA">
        <w:rPr>
          <w:rFonts w:ascii="仿宋" w:eastAsia="仿宋" w:hAnsi="仿宋" w:hint="eastAsia"/>
          <w:color w:val="000000"/>
          <w:szCs w:val="32"/>
        </w:rPr>
        <w:t>2.20</w:t>
      </w:r>
      <w:r w:rsidRPr="00177CEA">
        <w:rPr>
          <w:rFonts w:ascii="仿宋" w:eastAsia="仿宋" w:hAnsi="仿宋"/>
          <w:color w:val="000000"/>
          <w:szCs w:val="32"/>
        </w:rPr>
        <w:t>20</w:t>
      </w:r>
      <w:r w:rsidRPr="00177CEA">
        <w:rPr>
          <w:rFonts w:ascii="仿宋" w:eastAsia="仿宋" w:hAnsi="仿宋" w:hint="eastAsia"/>
          <w:color w:val="000000"/>
          <w:szCs w:val="32"/>
        </w:rPr>
        <w:t>年全国黄金独立矿山产金1吨以上企业表</w:t>
      </w:r>
    </w:p>
    <w:p w:rsidR="000513BE" w:rsidRPr="00177CEA" w:rsidRDefault="000513BE" w:rsidP="000513BE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177CEA">
        <w:rPr>
          <w:rFonts w:ascii="仿宋" w:eastAsia="仿宋" w:hAnsi="仿宋" w:hint="eastAsia"/>
          <w:color w:val="000000"/>
          <w:szCs w:val="32"/>
        </w:rPr>
        <w:t>3.1949-2003年中国人民银行黄金收购价表</w:t>
      </w:r>
    </w:p>
    <w:p w:rsidR="000513BE" w:rsidRPr="00177CEA" w:rsidRDefault="000513BE" w:rsidP="000513BE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177CEA">
        <w:rPr>
          <w:rFonts w:ascii="仿宋" w:eastAsia="仿宋" w:hAnsi="仿宋" w:hint="eastAsia"/>
          <w:color w:val="000000"/>
          <w:szCs w:val="32"/>
        </w:rPr>
        <w:t>4.2002-20</w:t>
      </w:r>
      <w:r w:rsidRPr="00177CEA">
        <w:rPr>
          <w:rFonts w:ascii="仿宋" w:eastAsia="仿宋" w:hAnsi="仿宋"/>
          <w:color w:val="000000"/>
          <w:szCs w:val="32"/>
        </w:rPr>
        <w:t>20</w:t>
      </w:r>
      <w:r w:rsidRPr="00177CEA">
        <w:rPr>
          <w:rFonts w:ascii="仿宋" w:eastAsia="仿宋" w:hAnsi="仿宋" w:hint="eastAsia"/>
          <w:color w:val="000000"/>
          <w:szCs w:val="32"/>
        </w:rPr>
        <w:t>年上海黄金交易所黄金交易价格表</w:t>
      </w:r>
    </w:p>
    <w:p w:rsidR="000513BE" w:rsidRPr="00177CEA" w:rsidRDefault="000513BE" w:rsidP="000513BE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177CEA">
        <w:rPr>
          <w:rFonts w:ascii="仿宋" w:eastAsia="仿宋" w:hAnsi="仿宋" w:hint="eastAsia"/>
          <w:color w:val="000000"/>
          <w:szCs w:val="32"/>
        </w:rPr>
        <w:t>5.1968-20</w:t>
      </w:r>
      <w:r w:rsidRPr="00177CEA">
        <w:rPr>
          <w:rFonts w:ascii="仿宋" w:eastAsia="仿宋" w:hAnsi="仿宋"/>
          <w:color w:val="000000"/>
          <w:szCs w:val="32"/>
        </w:rPr>
        <w:t>20</w:t>
      </w:r>
      <w:r w:rsidRPr="00177CEA">
        <w:rPr>
          <w:rFonts w:ascii="仿宋" w:eastAsia="仿宋" w:hAnsi="仿宋" w:hint="eastAsia"/>
          <w:color w:val="000000"/>
          <w:szCs w:val="32"/>
        </w:rPr>
        <w:t>年世界黄金月平均价格表</w:t>
      </w:r>
    </w:p>
    <w:p w:rsidR="000513BE" w:rsidRPr="00177CEA" w:rsidRDefault="000513BE" w:rsidP="000513BE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177CEA">
        <w:rPr>
          <w:rFonts w:ascii="仿宋" w:eastAsia="仿宋" w:hAnsi="仿宋" w:hint="eastAsia"/>
          <w:color w:val="000000"/>
          <w:szCs w:val="32"/>
        </w:rPr>
        <w:t>6.20</w:t>
      </w:r>
      <w:r w:rsidRPr="00177CEA">
        <w:rPr>
          <w:rFonts w:ascii="仿宋" w:eastAsia="仿宋" w:hAnsi="仿宋"/>
          <w:color w:val="000000"/>
          <w:szCs w:val="32"/>
        </w:rPr>
        <w:t>20</w:t>
      </w:r>
      <w:r w:rsidRPr="00177CEA">
        <w:rPr>
          <w:rFonts w:ascii="仿宋" w:eastAsia="仿宋" w:hAnsi="仿宋" w:hint="eastAsia"/>
          <w:color w:val="000000"/>
          <w:szCs w:val="32"/>
        </w:rPr>
        <w:t>年上海黄金交易所月度行情表</w:t>
      </w:r>
    </w:p>
    <w:p w:rsidR="000513BE" w:rsidRPr="00177CEA" w:rsidRDefault="000513BE" w:rsidP="000513BE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177CEA">
        <w:rPr>
          <w:rFonts w:ascii="仿宋" w:eastAsia="仿宋" w:hAnsi="仿宋" w:hint="eastAsia"/>
          <w:color w:val="000000"/>
          <w:szCs w:val="32"/>
        </w:rPr>
        <w:t>7.20</w:t>
      </w:r>
      <w:r w:rsidRPr="00177CEA">
        <w:rPr>
          <w:rFonts w:ascii="仿宋" w:eastAsia="仿宋" w:hAnsi="仿宋"/>
          <w:color w:val="000000"/>
          <w:szCs w:val="32"/>
        </w:rPr>
        <w:t>20</w:t>
      </w:r>
      <w:r w:rsidRPr="00177CEA">
        <w:rPr>
          <w:rFonts w:ascii="仿宋" w:eastAsia="仿宋" w:hAnsi="仿宋" w:hint="eastAsia"/>
          <w:color w:val="000000"/>
          <w:szCs w:val="32"/>
        </w:rPr>
        <w:t>年上海期货交易所月度交易情况表</w:t>
      </w:r>
    </w:p>
    <w:p w:rsidR="000513BE" w:rsidRPr="00177CEA" w:rsidRDefault="000513BE" w:rsidP="000513BE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177CEA">
        <w:rPr>
          <w:rFonts w:ascii="仿宋" w:eastAsia="仿宋" w:hAnsi="仿宋" w:hint="eastAsia"/>
          <w:color w:val="000000"/>
          <w:szCs w:val="32"/>
        </w:rPr>
        <w:t>8.1987-20</w:t>
      </w:r>
      <w:r w:rsidRPr="00177CEA">
        <w:rPr>
          <w:rFonts w:ascii="仿宋" w:eastAsia="仿宋" w:hAnsi="仿宋"/>
          <w:color w:val="000000"/>
          <w:szCs w:val="32"/>
        </w:rPr>
        <w:t>20</w:t>
      </w:r>
      <w:r w:rsidRPr="00177CEA">
        <w:rPr>
          <w:rFonts w:ascii="仿宋" w:eastAsia="仿宋" w:hAnsi="仿宋" w:hint="eastAsia"/>
          <w:color w:val="000000"/>
          <w:szCs w:val="32"/>
        </w:rPr>
        <w:t>年全国黄金消费用金量表</w:t>
      </w:r>
    </w:p>
    <w:p w:rsidR="000513BE" w:rsidRPr="00177CEA" w:rsidRDefault="000513BE" w:rsidP="000513BE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177CEA">
        <w:rPr>
          <w:rFonts w:ascii="仿宋" w:eastAsia="仿宋" w:hAnsi="仿宋" w:hint="eastAsia"/>
          <w:color w:val="000000"/>
          <w:szCs w:val="32"/>
        </w:rPr>
        <w:t>9.20</w:t>
      </w:r>
      <w:r w:rsidRPr="00177CEA">
        <w:rPr>
          <w:rFonts w:ascii="仿宋" w:eastAsia="仿宋" w:hAnsi="仿宋"/>
          <w:color w:val="000000"/>
          <w:szCs w:val="32"/>
        </w:rPr>
        <w:t>20</w:t>
      </w:r>
      <w:r w:rsidRPr="00177CEA">
        <w:rPr>
          <w:rFonts w:ascii="仿宋" w:eastAsia="仿宋" w:hAnsi="仿宋" w:hint="eastAsia"/>
          <w:color w:val="000000"/>
          <w:szCs w:val="32"/>
        </w:rPr>
        <w:t>年贵金属纪念币项目公告发行情况表</w:t>
      </w:r>
    </w:p>
    <w:p w:rsidR="000513BE" w:rsidRPr="00177CEA" w:rsidRDefault="000513BE" w:rsidP="000513BE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177CEA">
        <w:rPr>
          <w:rFonts w:ascii="仿宋" w:eastAsia="仿宋" w:hAnsi="仿宋" w:hint="eastAsia"/>
          <w:color w:val="000000"/>
          <w:szCs w:val="32"/>
        </w:rPr>
        <w:t>10.20</w:t>
      </w:r>
      <w:r w:rsidRPr="00177CEA">
        <w:rPr>
          <w:rFonts w:ascii="仿宋" w:eastAsia="仿宋" w:hAnsi="仿宋"/>
          <w:color w:val="000000"/>
          <w:szCs w:val="32"/>
        </w:rPr>
        <w:t>20</w:t>
      </w:r>
      <w:r w:rsidRPr="00177CEA">
        <w:rPr>
          <w:rFonts w:ascii="仿宋" w:eastAsia="仿宋" w:hAnsi="仿宋" w:hint="eastAsia"/>
          <w:color w:val="000000"/>
          <w:szCs w:val="32"/>
        </w:rPr>
        <w:t>年中国黄金协会科学技术奖获奖项目表</w:t>
      </w:r>
    </w:p>
    <w:p w:rsidR="000513BE" w:rsidRDefault="000513BE" w:rsidP="000513BE">
      <w:pPr>
        <w:widowControl/>
        <w:spacing w:line="640" w:lineRule="exact"/>
        <w:ind w:firstLineChars="200" w:firstLine="643"/>
        <w:rPr>
          <w:rFonts w:ascii="仿宋" w:eastAsia="仿宋" w:hAnsi="仿宋"/>
          <w:b/>
          <w:szCs w:val="32"/>
        </w:rPr>
      </w:pPr>
      <w:r>
        <w:rPr>
          <w:rFonts w:ascii="仿宋" w:eastAsia="仿宋" w:hAnsi="仿宋" w:hint="eastAsia"/>
          <w:b/>
          <w:szCs w:val="32"/>
        </w:rPr>
        <w:lastRenderedPageBreak/>
        <w:t>二</w:t>
      </w:r>
      <w:r>
        <w:rPr>
          <w:rFonts w:ascii="仿宋" w:eastAsia="仿宋" w:hAnsi="仿宋"/>
          <w:b/>
          <w:szCs w:val="32"/>
        </w:rPr>
        <w:t>、</w:t>
      </w:r>
      <w:r>
        <w:rPr>
          <w:rFonts w:ascii="仿宋" w:eastAsia="仿宋" w:hAnsi="仿宋" w:hint="eastAsia"/>
          <w:b/>
          <w:szCs w:val="32"/>
        </w:rPr>
        <w:t>《全球黄金年鉴2021》（中文版）、《全球白银年鉴2021》（中文版）、《全球铂钯年鉴2021》（中文版）简介</w:t>
      </w:r>
    </w:p>
    <w:p w:rsidR="000513BE" w:rsidRPr="00177CEA" w:rsidRDefault="000513BE" w:rsidP="000513BE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177CEA">
        <w:rPr>
          <w:rFonts w:ascii="仿宋" w:eastAsia="仿宋" w:hAnsi="仿宋" w:hint="eastAsia"/>
          <w:color w:val="000000"/>
          <w:szCs w:val="32"/>
        </w:rPr>
        <w:t>1.《全球黄金年鉴2021》（中文版）简介</w:t>
      </w:r>
    </w:p>
    <w:p w:rsidR="000513BE" w:rsidRPr="00177CEA" w:rsidRDefault="000513BE" w:rsidP="000513BE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177CEA">
        <w:rPr>
          <w:rFonts w:ascii="仿宋" w:eastAsia="仿宋" w:hAnsi="仿宋" w:hint="eastAsia"/>
          <w:color w:val="000000"/>
          <w:szCs w:val="32"/>
        </w:rPr>
        <w:t>《全球黄金年鉴2021》（中文版）将包含</w:t>
      </w:r>
      <w:r>
        <w:rPr>
          <w:rFonts w:ascii="仿宋" w:eastAsia="仿宋" w:hAnsi="仿宋" w:hint="eastAsia"/>
          <w:color w:val="000000"/>
          <w:szCs w:val="32"/>
        </w:rPr>
        <w:t>2</w:t>
      </w:r>
      <w:r>
        <w:rPr>
          <w:rFonts w:ascii="仿宋" w:eastAsia="仿宋" w:hAnsi="仿宋"/>
          <w:color w:val="000000"/>
          <w:szCs w:val="32"/>
        </w:rPr>
        <w:t>020年及以前的</w:t>
      </w:r>
      <w:r>
        <w:rPr>
          <w:rFonts w:ascii="仿宋" w:eastAsia="仿宋" w:hAnsi="仿宋" w:hint="eastAsia"/>
          <w:color w:val="000000"/>
          <w:szCs w:val="32"/>
        </w:rPr>
        <w:t>黄金价格、</w:t>
      </w:r>
      <w:r w:rsidRPr="00177CEA">
        <w:rPr>
          <w:rFonts w:ascii="仿宋" w:eastAsia="仿宋" w:hAnsi="仿宋" w:hint="eastAsia"/>
          <w:color w:val="000000"/>
          <w:szCs w:val="32"/>
        </w:rPr>
        <w:t>供应和需求的详细分类数据以及相关评论。年鉴也会针对2021年全球黄金主要供需因素和价格做出市场预测。</w:t>
      </w:r>
    </w:p>
    <w:p w:rsidR="000513BE" w:rsidRPr="00177CEA" w:rsidRDefault="000513BE" w:rsidP="000513BE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177CEA">
        <w:rPr>
          <w:rFonts w:ascii="仿宋" w:eastAsia="仿宋" w:hAnsi="仿宋" w:hint="eastAsia"/>
          <w:color w:val="000000"/>
          <w:szCs w:val="32"/>
        </w:rPr>
        <w:t>2.《全球白银年鉴2021》（中文版）简介</w:t>
      </w:r>
    </w:p>
    <w:p w:rsidR="000513BE" w:rsidRPr="00177CEA" w:rsidRDefault="000513BE" w:rsidP="000513BE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177CEA">
        <w:rPr>
          <w:rFonts w:ascii="仿宋" w:eastAsia="仿宋" w:hAnsi="仿宋" w:hint="eastAsia"/>
          <w:color w:val="000000"/>
          <w:szCs w:val="32"/>
        </w:rPr>
        <w:t>《全球白银年鉴2021》（中文版）将回顾</w:t>
      </w:r>
      <w:r>
        <w:rPr>
          <w:rFonts w:ascii="仿宋" w:eastAsia="仿宋" w:hAnsi="仿宋" w:hint="eastAsia"/>
          <w:color w:val="000000"/>
          <w:szCs w:val="32"/>
        </w:rPr>
        <w:t>各有关</w:t>
      </w:r>
      <w:r w:rsidRPr="00177CEA">
        <w:rPr>
          <w:rFonts w:ascii="仿宋" w:eastAsia="仿宋" w:hAnsi="仿宋" w:hint="eastAsia"/>
          <w:color w:val="000000"/>
          <w:szCs w:val="32"/>
        </w:rPr>
        <w:t>国家（或公司）在上一年度的</w:t>
      </w:r>
      <w:r>
        <w:rPr>
          <w:rFonts w:ascii="仿宋" w:eastAsia="仿宋" w:hAnsi="仿宋" w:hint="eastAsia"/>
          <w:color w:val="000000"/>
          <w:szCs w:val="32"/>
        </w:rPr>
        <w:t>白银价格、供应（矿产、再生、套期保值）和</w:t>
      </w:r>
      <w:r w:rsidRPr="00177CEA">
        <w:rPr>
          <w:rFonts w:ascii="仿宋" w:eastAsia="仿宋" w:hAnsi="仿宋" w:hint="eastAsia"/>
          <w:color w:val="000000"/>
          <w:szCs w:val="32"/>
        </w:rPr>
        <w:t>需求（首饰、其他制造业、投资和央行）表现（</w:t>
      </w:r>
      <w:proofErr w:type="gramStart"/>
      <w:r w:rsidRPr="00177CEA">
        <w:rPr>
          <w:rFonts w:ascii="仿宋" w:eastAsia="仿宋" w:hAnsi="仿宋" w:hint="eastAsia"/>
          <w:color w:val="000000"/>
          <w:szCs w:val="32"/>
        </w:rPr>
        <w:t>含历史</w:t>
      </w:r>
      <w:proofErr w:type="gramEnd"/>
      <w:r w:rsidRPr="00177CEA">
        <w:rPr>
          <w:rFonts w:ascii="仿宋" w:eastAsia="仿宋" w:hAnsi="仿宋" w:hint="eastAsia"/>
          <w:color w:val="000000"/>
          <w:szCs w:val="32"/>
        </w:rPr>
        <w:t>数据），并对本年度全球白银供应、需求及价格做出预测，包含文字、数据和图表。</w:t>
      </w:r>
    </w:p>
    <w:p w:rsidR="000513BE" w:rsidRPr="00177CEA" w:rsidRDefault="000513BE" w:rsidP="000513BE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177CEA">
        <w:rPr>
          <w:rFonts w:ascii="仿宋" w:eastAsia="仿宋" w:hAnsi="仿宋" w:hint="eastAsia"/>
          <w:color w:val="000000"/>
          <w:szCs w:val="32"/>
        </w:rPr>
        <w:t>3.《全球铂钯年鉴2021》（中文版）简介</w:t>
      </w:r>
    </w:p>
    <w:p w:rsidR="000513BE" w:rsidRPr="00177CEA" w:rsidRDefault="000513BE" w:rsidP="000513BE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177CEA">
        <w:rPr>
          <w:rFonts w:ascii="仿宋" w:eastAsia="仿宋" w:hAnsi="仿宋" w:hint="eastAsia"/>
          <w:color w:val="000000"/>
          <w:szCs w:val="32"/>
        </w:rPr>
        <w:t>《全球铂钯年鉴2021》（中文版）将回顾</w:t>
      </w:r>
      <w:r>
        <w:rPr>
          <w:rFonts w:ascii="仿宋" w:eastAsia="仿宋" w:hAnsi="仿宋" w:hint="eastAsia"/>
          <w:color w:val="000000"/>
          <w:szCs w:val="32"/>
        </w:rPr>
        <w:t>各有关</w:t>
      </w:r>
      <w:r w:rsidRPr="00177CEA">
        <w:rPr>
          <w:rFonts w:ascii="仿宋" w:eastAsia="仿宋" w:hAnsi="仿宋" w:hint="eastAsia"/>
          <w:color w:val="000000"/>
          <w:szCs w:val="32"/>
        </w:rPr>
        <w:t>国家（或公司）在上一年度的铂族金属价格、供应（矿产、再生）</w:t>
      </w:r>
      <w:r>
        <w:rPr>
          <w:rFonts w:ascii="仿宋" w:eastAsia="仿宋" w:hAnsi="仿宋" w:hint="eastAsia"/>
          <w:color w:val="000000"/>
          <w:szCs w:val="32"/>
        </w:rPr>
        <w:t>和</w:t>
      </w:r>
      <w:r w:rsidRPr="00177CEA">
        <w:rPr>
          <w:rFonts w:ascii="仿宋" w:eastAsia="仿宋" w:hAnsi="仿宋" w:hint="eastAsia"/>
          <w:color w:val="000000"/>
          <w:szCs w:val="32"/>
        </w:rPr>
        <w:t>需求（首饰、汽车等行业）</w:t>
      </w:r>
      <w:r>
        <w:rPr>
          <w:rFonts w:ascii="仿宋" w:eastAsia="仿宋" w:hAnsi="仿宋" w:hint="eastAsia"/>
          <w:color w:val="000000"/>
          <w:szCs w:val="32"/>
        </w:rPr>
        <w:t>表现（</w:t>
      </w:r>
      <w:proofErr w:type="gramStart"/>
      <w:r>
        <w:rPr>
          <w:rFonts w:ascii="仿宋" w:eastAsia="仿宋" w:hAnsi="仿宋" w:hint="eastAsia"/>
          <w:color w:val="000000"/>
          <w:szCs w:val="32"/>
        </w:rPr>
        <w:t>含历史</w:t>
      </w:r>
      <w:proofErr w:type="gramEnd"/>
      <w:r>
        <w:rPr>
          <w:rFonts w:ascii="仿宋" w:eastAsia="仿宋" w:hAnsi="仿宋" w:hint="eastAsia"/>
          <w:color w:val="000000"/>
          <w:szCs w:val="32"/>
        </w:rPr>
        <w:t>数据），</w:t>
      </w:r>
      <w:r w:rsidRPr="00177CEA">
        <w:rPr>
          <w:rFonts w:ascii="仿宋" w:eastAsia="仿宋" w:hAnsi="仿宋" w:hint="eastAsia"/>
          <w:color w:val="000000"/>
          <w:szCs w:val="32"/>
        </w:rPr>
        <w:t>对资源情况、投资市场情况进行介绍和详细分析，并对本年度全球铂族金属供应、需求和价格做出预测。</w:t>
      </w:r>
    </w:p>
    <w:p w:rsidR="000513BE" w:rsidRDefault="000513BE" w:rsidP="000513BE">
      <w:pPr>
        <w:widowControl/>
        <w:spacing w:line="640" w:lineRule="exact"/>
        <w:ind w:firstLineChars="200" w:firstLine="643"/>
        <w:rPr>
          <w:rFonts w:ascii="仿宋" w:eastAsia="仿宋" w:hAnsi="仿宋"/>
          <w:b/>
          <w:szCs w:val="32"/>
        </w:rPr>
      </w:pPr>
      <w:r w:rsidRPr="00177CEA">
        <w:rPr>
          <w:rFonts w:ascii="仿宋" w:eastAsia="仿宋" w:hAnsi="仿宋" w:hint="eastAsia"/>
          <w:b/>
          <w:szCs w:val="32"/>
        </w:rPr>
        <w:t>三、《CPM黄金年鉴2021》（中文版）</w:t>
      </w:r>
      <w:r>
        <w:rPr>
          <w:rFonts w:ascii="仿宋" w:eastAsia="仿宋" w:hAnsi="仿宋" w:hint="eastAsia"/>
          <w:b/>
          <w:szCs w:val="32"/>
        </w:rPr>
        <w:t>、</w:t>
      </w:r>
      <w:r w:rsidRPr="00177CEA">
        <w:rPr>
          <w:rFonts w:ascii="仿宋" w:eastAsia="仿宋" w:hAnsi="仿宋" w:hint="eastAsia"/>
          <w:b/>
          <w:szCs w:val="32"/>
        </w:rPr>
        <w:t>《CPM铂族</w:t>
      </w:r>
      <w:r>
        <w:rPr>
          <w:rFonts w:ascii="仿宋" w:eastAsia="仿宋" w:hAnsi="仿宋" w:hint="eastAsia"/>
          <w:b/>
          <w:szCs w:val="32"/>
        </w:rPr>
        <w:t>金属</w:t>
      </w:r>
      <w:r w:rsidRPr="00177CEA">
        <w:rPr>
          <w:rFonts w:ascii="仿宋" w:eastAsia="仿宋" w:hAnsi="仿宋" w:hint="eastAsia"/>
          <w:b/>
          <w:szCs w:val="32"/>
        </w:rPr>
        <w:t>年鉴2021》（中文版）简介</w:t>
      </w:r>
    </w:p>
    <w:p w:rsidR="000513BE" w:rsidRPr="00177CEA" w:rsidRDefault="000513BE" w:rsidP="000513BE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177CEA">
        <w:rPr>
          <w:rFonts w:ascii="仿宋" w:eastAsia="仿宋" w:hAnsi="仿宋" w:hint="eastAsia"/>
          <w:color w:val="000000"/>
          <w:szCs w:val="32"/>
        </w:rPr>
        <w:lastRenderedPageBreak/>
        <w:t>1.《CPM黄金年鉴2021》（中文版）简介</w:t>
      </w:r>
    </w:p>
    <w:p w:rsidR="000513BE" w:rsidRDefault="000513BE" w:rsidP="000513BE">
      <w:pPr>
        <w:spacing w:line="64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《</w:t>
      </w:r>
      <w:r>
        <w:rPr>
          <w:rFonts w:ascii="仿宋" w:eastAsia="仿宋" w:hAnsi="仿宋" w:hint="eastAsia"/>
          <w:bCs/>
          <w:color w:val="000000"/>
          <w:szCs w:val="32"/>
        </w:rPr>
        <w:t>CPM黄金年鉴2021</w:t>
      </w:r>
      <w:r>
        <w:rPr>
          <w:rFonts w:ascii="仿宋" w:eastAsia="仿宋" w:hAnsi="仿宋" w:hint="eastAsia"/>
          <w:szCs w:val="32"/>
        </w:rPr>
        <w:t>》（中文版）将回顾黄金价格走势，</w:t>
      </w:r>
    </w:p>
    <w:p w:rsidR="000513BE" w:rsidRDefault="000513BE" w:rsidP="000513BE">
      <w:pPr>
        <w:spacing w:line="64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分析黄金的供应和需求数据，详细介绍相关经济数据、美联储货币政策、原油市场等影响因素，并对2021年黄金市场发展趋势以及金价走势作出市场预测。</w:t>
      </w:r>
    </w:p>
    <w:p w:rsidR="000513BE" w:rsidRDefault="000513BE" w:rsidP="000513BE">
      <w:pPr>
        <w:spacing w:line="640" w:lineRule="exact"/>
        <w:ind w:firstLineChars="200" w:firstLine="640"/>
        <w:rPr>
          <w:rFonts w:ascii="仿宋" w:eastAsia="仿宋" w:hAnsi="仿宋"/>
          <w:bCs/>
          <w:color w:val="000000"/>
          <w:szCs w:val="32"/>
        </w:rPr>
      </w:pPr>
      <w:r>
        <w:rPr>
          <w:rFonts w:ascii="仿宋" w:eastAsia="仿宋" w:hAnsi="仿宋"/>
          <w:bCs/>
          <w:color w:val="000000"/>
          <w:szCs w:val="32"/>
        </w:rPr>
        <w:t>2</w:t>
      </w:r>
      <w:r>
        <w:rPr>
          <w:rFonts w:ascii="仿宋" w:eastAsia="仿宋" w:hAnsi="仿宋" w:hint="eastAsia"/>
          <w:bCs/>
          <w:color w:val="000000"/>
          <w:szCs w:val="32"/>
        </w:rPr>
        <w:t>.《CPM铂族金属年鉴2021》（中文版）简介</w:t>
      </w:r>
    </w:p>
    <w:p w:rsidR="0043732E" w:rsidRPr="000513BE" w:rsidRDefault="000513BE" w:rsidP="00E8168E">
      <w:pPr>
        <w:spacing w:line="640" w:lineRule="exact"/>
        <w:ind w:firstLineChars="200" w:firstLine="640"/>
      </w:pPr>
      <w:r>
        <w:rPr>
          <w:rFonts w:ascii="仿宋" w:eastAsia="仿宋" w:hAnsi="仿宋" w:hint="eastAsia"/>
          <w:szCs w:val="32"/>
        </w:rPr>
        <w:t>《</w:t>
      </w:r>
      <w:r>
        <w:rPr>
          <w:rFonts w:ascii="仿宋" w:eastAsia="仿宋" w:hAnsi="仿宋" w:hint="eastAsia"/>
          <w:bCs/>
          <w:color w:val="000000"/>
          <w:szCs w:val="32"/>
        </w:rPr>
        <w:t>CPM铂族金属年鉴2021</w:t>
      </w:r>
      <w:r>
        <w:rPr>
          <w:rFonts w:ascii="仿宋" w:eastAsia="仿宋" w:hAnsi="仿宋" w:hint="eastAsia"/>
          <w:szCs w:val="32"/>
        </w:rPr>
        <w:t>》（中文版）将对铂、钯、铑等铂族贵金属进行回顾和展望，并对</w:t>
      </w:r>
      <w:r>
        <w:rPr>
          <w:rFonts w:ascii="仿宋" w:eastAsia="仿宋" w:hAnsi="仿宋" w:hint="eastAsia"/>
          <w:color w:val="000000"/>
          <w:szCs w:val="32"/>
        </w:rPr>
        <w:t>市场的供应、制造业和投资市场的需求、价格走势分析等内容作出具体权威的专业报告。</w:t>
      </w:r>
      <w:bookmarkStart w:id="0" w:name="_GoBack"/>
      <w:bookmarkEnd w:id="0"/>
    </w:p>
    <w:sectPr w:rsidR="0043732E" w:rsidRPr="000513B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754" w:rsidRDefault="00096754" w:rsidP="000513BE">
      <w:r>
        <w:separator/>
      </w:r>
    </w:p>
  </w:endnote>
  <w:endnote w:type="continuationSeparator" w:id="0">
    <w:p w:rsidR="00096754" w:rsidRDefault="00096754" w:rsidP="0005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3BE" w:rsidRDefault="000513B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13BE" w:rsidRDefault="000513B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3BE" w:rsidRDefault="000513B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168E" w:rsidRPr="00E8168E">
      <w:rPr>
        <w:noProof/>
        <w:lang w:val="zh-CN"/>
      </w:rPr>
      <w:t>2</w:t>
    </w:r>
    <w:r>
      <w:rPr>
        <w:lang w:val="zh-CN"/>
      </w:rPr>
      <w:fldChar w:fldCharType="end"/>
    </w:r>
  </w:p>
  <w:p w:rsidR="000513BE" w:rsidRDefault="000513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754" w:rsidRDefault="00096754" w:rsidP="000513BE">
      <w:r>
        <w:separator/>
      </w:r>
    </w:p>
  </w:footnote>
  <w:footnote w:type="continuationSeparator" w:id="0">
    <w:p w:rsidR="00096754" w:rsidRDefault="00096754" w:rsidP="0005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7C"/>
    <w:rsid w:val="000513BE"/>
    <w:rsid w:val="00096754"/>
    <w:rsid w:val="0043732E"/>
    <w:rsid w:val="00503D7C"/>
    <w:rsid w:val="00C01BCA"/>
    <w:rsid w:val="00E8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2E301B-4742-471B-A024-A4B9A312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3B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13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513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513BE"/>
    <w:rPr>
      <w:sz w:val="18"/>
      <w:szCs w:val="18"/>
    </w:rPr>
  </w:style>
  <w:style w:type="character" w:styleId="a5">
    <w:name w:val="page number"/>
    <w:basedOn w:val="a0"/>
    <w:qFormat/>
    <w:rsid w:val="0005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中国黄金协会</dc:creator>
  <cp:keywords/>
  <dc:description/>
  <cp:lastModifiedBy>中国黄金协会</cp:lastModifiedBy>
  <cp:revision>4</cp:revision>
  <dcterms:created xsi:type="dcterms:W3CDTF">2021-04-20T01:01:00Z</dcterms:created>
  <dcterms:modified xsi:type="dcterms:W3CDTF">2021-04-20T06:56:00Z</dcterms:modified>
</cp:coreProperties>
</file>